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left="0" w:right="0" w:firstLine="1608" w:firstLineChars="364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潍坊医学院博士招聘简章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一、学校简介：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潍坊医学院是山东省省属全日制普通高等医学院校，坐落于山东半岛中部闻名遐迩的世界风筝都—潍坊市。学校有浮烟山和虞河两个校区，占地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万平方米，建筑面积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万余平方米。在校全日制博士研究生30人，硕士研究生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1600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余人，本科生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13000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余人，留学生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余人。设有乐道书院、济世书院和孔子学堂。省级研究生联合培养基地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个，附属医院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所。学校现有教职工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1500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余人。中国工程院院士谢立信、于金明为名誉院长。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学校现有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个院（系），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个本科专业，涵盖医学、理学、管理学、法学等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大学科门类。预防医学、临床医学、麻醉学、公共事业管理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个专业列入本科第一批次录取新生。国家级特色专业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个，国家级虚拟仿真实验教学中心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个，省高水平应用型重点立项建设专业（群）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个，省级特色和品牌专业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学校现有服务国家特殊需求“公共卫生危机管理博士人才培养项目”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个，硕士学位授权一级学科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个，二级学科硕士点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个。设有山东省院士工作站2个，省级重点学科（实验室）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个，省医药卫生（中医药）重点学科（实验室）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个，省临床（中医药）重点专科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个。</w:t>
      </w:r>
    </w:p>
    <w:p>
      <w:pPr>
        <w:jc w:val="both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招聘专业：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30" w:lineRule="atLeast"/>
        <w:ind w:right="0"/>
        <w:jc w:val="both"/>
        <w:textAlignment w:val="baseline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紧缺专业：基础医学、临床医学、医学检验、医学影像、麻醉、口腔、护理、康复、预防医学、中医学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引进待遇：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（1）安家费:60万  （一次性发放）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生活补助：18万（每月发放3000元，按季度发放，共发放5年，合计18万元。）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（2）省财政补贴：15万 （针对TOP200高校、自然指数前100高校的35岁以下）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（3）科研经费：60万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（4）安置配偶工作；配偶符合公开招聘条件的，可优先招聘录用，具体事宜双方协商。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（5）解决子女就学；可以协助优秀博士子女入读公立或私立的幼儿园、学校、初中，高中需要按照潍坊市的中考政策考试。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博士入职有两种，一种是完全附属医院编制，在附属医院工作，附属医院全额发放所有的工资和奖金，职称走副主任医师、主任医师等系列。另一种是在附属医院工作，"编制"在学校，工资由学校拨给附属医院，附属医院为其发放，奖金由附属医院发放，职称“两条腿”可以走医院的副主任医师、主任医师系列，同时可以走学校的讲师、副教授、教授系列，工资就高发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五、联系方式：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联系人：李老师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联系电话：13986292440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简历投递邮箱：13986292440@163.com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"mailto:lemon086@163.com"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学校地址：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"https://baike.sogou.com/lemma/ShowInnerLink.htm?lemmaId=260746&amp;ss_c=ssc.citiao.link" \t "https://baike.sogou.com/_blank"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浮烟山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校区：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"https://baike.sogou.com/lemma/ShowInnerLink.htm?lemmaId=163839&amp;ss_c=ssc.citiao.link" \t "https://baike.sogou.com/_blank"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山东省潍坊市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宝通西街7166号 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虞河校区：山东省潍坊市胜利东街4948号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caps w:val="0"/>
          <w:color w:val="645B58"/>
          <w:spacing w:val="0"/>
          <w:sz w:val="21"/>
          <w:szCs w:val="21"/>
          <w:shd w:val="clear" w:fill="FFFFFF"/>
          <w:vertAlign w:val="baseline"/>
          <w:lang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645B58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5C2F9"/>
    <w:multiLevelType w:val="singleLevel"/>
    <w:tmpl w:val="DC45C2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2C84"/>
    <w:rsid w:val="051A14EB"/>
    <w:rsid w:val="079A6837"/>
    <w:rsid w:val="109428BE"/>
    <w:rsid w:val="1673521C"/>
    <w:rsid w:val="210C65C6"/>
    <w:rsid w:val="21C409A0"/>
    <w:rsid w:val="290748D6"/>
    <w:rsid w:val="3427075B"/>
    <w:rsid w:val="3BD82B24"/>
    <w:rsid w:val="3CFD72BE"/>
    <w:rsid w:val="410041ED"/>
    <w:rsid w:val="42BB1630"/>
    <w:rsid w:val="4A241AD5"/>
    <w:rsid w:val="4A9D575D"/>
    <w:rsid w:val="4E6C0564"/>
    <w:rsid w:val="4EAD058A"/>
    <w:rsid w:val="4EC61831"/>
    <w:rsid w:val="528017AF"/>
    <w:rsid w:val="54EA6C74"/>
    <w:rsid w:val="61E45E7A"/>
    <w:rsid w:val="62D77102"/>
    <w:rsid w:val="704B2C84"/>
    <w:rsid w:val="76822FE5"/>
    <w:rsid w:val="7F13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2020-04-30T08:43:00Z</dcterms:created>
  <dc:creator>琴子</dc:creator>
  <cp:lastModifiedBy>春田姗姗</cp:lastModifiedBy>
  <dcterms:modified xsi:type="dcterms:W3CDTF">2020-05-22T02:37:55Z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