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宜春学院2022年引进公告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6" w:space="7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"https://www.gxszw.com/zhaopin/ycxy/62743.html" \o "宜春学院2022年高层次人才引进公"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u w:val="none"/>
          <w:bdr w:val="none" w:color="auto" w:sz="0" w:space="0"/>
        </w:rPr>
        <w:t>2022年高层次人才引进公告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宜春学院是一所学科门类齐全、办学历史悠久的全日制公办本科普通高等学校，地处赣西中心城市——江西省宜春市，环境优美，交通便利。现有本部校区、北校区和新校区三个校区，占地2000余亩。全日制在校生19000余人。现有教职工1500余人，其中，专任教师1100余人，具有高级专业技术职称的教师占专任教师比例达42%以上，博士、硕士占专任教师比例80%以上，具有省级以上人才称号70余人次。学校外聘中国科学院院士、中国科技大学博士生导师陈仙辉院士等100多名高级专家为客座教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的办学声誉稳步提升。2007年，学校以“良好”成绩通过教育部本科教学工作水平评估;2011年10月，经国务院学位委员会批准，学校被批准为“服务国家特殊需求项目——学士学位授予单位开展培养硕士专业学位研究生试点工作单位”;2015年，获批江西省首批转型发展试点高校; 2018年，学校接受教育部本科教学工作审核评估，教育部评估专家组评价宜春学院是“一所区域特色鲜明、优势突出、极具发展潜力的地方应用型大学”。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现有19个教学院，11大学科门类，69个本科专业。有专业学位硕士点1个，省级一流学科1个。有国家级特色专业2个，省级一流特色专业2个，教育部省级一流专业建设点7个，省特色专业8个，国家综合改革试点专业1个，国家“卓越人才教育培养计划”专业2个，教育部“新农科”项目2项、“新工科”项目1项。国家级一流本科课程1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现有2011协同创新中心1个，省级重点实验室(中心)4个，省发改委工程研究中心1个，省高校重点实验室(中心、基地)6个，省文化厅重点基地1个，省非物质文化遗产研究基地1个，博士后科研工作站1个。获批国家级大学生校外实践基地1个，省级高校实验教学示范中心3个，校外实习实训基地600多个。国家级创业孵化示范基地1个，省级人才培养模式创新实验区2个，校外创新创业实践基地和示范园25个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主动对接“一带一路”战略，坚持走国际化办学道路。先后与美国、俄罗斯等近20个国家和地区的高校、科研教育机构开展合作交流办学，为师生共享国(境)外优质教育资源搭建了广阔平台。与印度拉夫里科技大学合作共建国家级“汉语教学中心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进入新发展阶段，宜春学院坚持以习近平新时代中国特色社会主义思想为指导，全面贯彻落实党的教育方针，坚持立德树人根本任务和社会主义办学方向，秉承“厚德、尚能、博学、笃行”校训，深化产教融合，主动对接国家和区域经济社会发展需求，走创新发展、内涵发展、转型发展、特色发展、高质量发展之路，开放办学，服务地方，着力打造事业发展的“升级版”，为建设“有特色高水平地方应用型大学”而努力奋斗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二、引进对象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一类：在学科领域作出杰出贡献、获得国家级教学与科研成果奖励、国内外公认的杰出人才，且近5年获得国家级“重点项目”、“重大项目”、“重大国际(地区)合作研究项目”或“优秀青年科学基金项目”、“杰出青年科学基金项目”资助的项目第一负责人，项目并通过结题验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二类：在学科领域作出突出贡献、获得省级科研成果一等或教学成果特等奖励、同行专家高度认可的拔尖人才，且近5年获得国家级项目资助、或省部级“重点项目”、“重大项目”资助的项目第一负责人，项目并通过结题验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三类：在学科领域作出较大贡献、获得省级科研成果二等或教学成果一等以上奖励、同行专家认可的学科(方向)领军人才，且近5年获得过省部级以上项目资助的项目第一负责人，并在本学科领域权威期刊发表高质量学术论文2篇及以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四类：在学科领域具有发展潜力、对本学科专业建设具有创新性构想、具有保持或赶超本领域国内先进水平的能力的优秀博士研究生，且获得省级科研成果三等或教学成果二等以上奖励，或近5年获得过省部级以上项目资助的项目第一负责人，或在本学科领域权威期刊发表高质量学术论文2篇及以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第五类：其他学科(专业)急需的博士研究生。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三、引才计划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2529"/>
        <w:gridCol w:w="5890"/>
        <w:gridCol w:w="4856"/>
        <w:gridCol w:w="1379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需求岗位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专业方向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条件要求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引进人数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中国语言文学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中国语言文学下辖二级学科均可。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新闻传播学、社会学、文艺学、心理学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文传学院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地理学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政法学院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管理学（行政管理、人力资源管理、工商管理方向）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政法学院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法学（刑法学、民商法学、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国际法学方向）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马克思主义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马克思主义理论、哲学、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政治学、社会学、法学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中共党员，40周岁以内，（1982年1月1日以后出生）。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管理学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英语语言文学、外国语言学及应用语言学、哲学、教育学、文学、历史学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本科或硕士阶段为英语类专业，业绩优秀者可适当放宽年龄。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音乐舞蹈学院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学前教育学、 音乐与舞蹈学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美术与设计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美术学、设计学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50周岁以内（1972年1月1日以后出生）。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书法学院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美术、艺术学、美术学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本科或硕士为书法学专业。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数计学院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电子科学与技术、信号与通信工程、控制科学与工程、计算机科学与技术、软件工程、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数计学院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数学（各专业方向）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建筑学、土木工程、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材料科学与工程、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矿物加工工程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电子科学与技术、信息与通信工程、集成电路工程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机械工程、控制科学与技术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药学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化生学院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动物遗传育种与繁殖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（遗传育种方向）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动物遗传育种与繁殖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（胚胎工程方向）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兽医学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具有执业兽医师资格证书或有动物医院临床工作经历者优先；35周岁以内，（1987年1月1日以后出生）。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环境科学、环境工程（大气污染治理或水污染控制方向）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生科学院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作物学（学科带头人）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 50周岁以内（1972年1月1日以后出生）。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基础医学、临床医学、生物学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具有生物学或医学类本科背景。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美容医学院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外科学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美容医学院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40周岁以内，（1982年1月1日以后出生）。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体育学院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体育学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具有体育专业理论教学水平。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宗教文化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研究中心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宗教学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（佛教、道教、宗教原理方向）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高教研究所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高等教育学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60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四、引才条件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(一)基本条件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1.拥护中国共产党的领导和社会主义制度，遵守国家法律法规，有良好的品行和职业道德，具有正常履行岗位职责的身体条件;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报考人员所学专业的代码须与引才岗位所要求专业代码一致;若引才岗位按照专业大类设置专业条件，则该专业大类目录中的具体专业均可报考;若报考人员所学专业未列入专业目录，报考人员可选择引才岗位中相近专业报考，由用人单位及主管部门通过比对专业课程设置等方式，综合研判认定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第一类人才原则上年龄不超过55周岁(1967年1月1日以后出生)，第二类人才年龄不超过50周岁(1972年1月1日以后出生)，第三类人才年龄不超过48周岁(1974年1月1日以后出生)，除特别说明外，四、五类人才均要求在45周岁以内(1977年1月1日以后出生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4.在规定的学制内正常毕业并按期取得学历学位证书，博士研究生须在2022年12月31日前取得相应学历学位;国(境)外高校毕业生须在2022年12月31日前取得相应的学历学位和教育部留学服务中心出具的国(境)外学历学位认证书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5.服务期8年。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(二)有下列情形之一的人员不得报考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1.有组织、参与或支持损害国家安全、荣誉和利益行为的人员;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2.因犯罪受过刑事处罚的人员;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3.被开除中国共产党党籍、被开除公职或开除学籍的人员;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4.在校或工作期间有违法或严重违纪违规行为、学术不端和道德品行问题的人员;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5.被依法列为失信联合惩戒对象的人员;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6.法律法规规定不得报考的人员。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五、引才待遇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1.第一和第二类人才引进待遇，一人一议。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2.其他类人才引进待遇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解决事业编制，享受国家规定的工资、福利待遇，并根据聘用合同和考核结果享受如下待遇：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3360"/>
        <w:gridCol w:w="6067"/>
        <w:gridCol w:w="2887"/>
        <w:gridCol w:w="3492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人才类别</w:t>
            </w:r>
          </w:p>
        </w:tc>
        <w:tc>
          <w:tcPr>
            <w:tcW w:w="3343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安家费及人才津贴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（税后）</w:t>
            </w:r>
          </w:p>
        </w:tc>
        <w:tc>
          <w:tcPr>
            <w:tcW w:w="603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博士津贴</w:t>
            </w:r>
          </w:p>
        </w:tc>
        <w:tc>
          <w:tcPr>
            <w:tcW w:w="287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科研启动费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（万元）</w:t>
            </w:r>
          </w:p>
        </w:tc>
        <w:tc>
          <w:tcPr>
            <w:tcW w:w="3474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第三类</w:t>
            </w:r>
          </w:p>
        </w:tc>
        <w:tc>
          <w:tcPr>
            <w:tcW w:w="3253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40万-64万</w:t>
            </w:r>
          </w:p>
        </w:tc>
        <w:tc>
          <w:tcPr>
            <w:tcW w:w="594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服务期内学位津贴1000元/月。到校后（服务期内）获得主持立项国家自然科学基金或国家社会科学基金课题，则学位津贴调整为3000元/月，发放期3年。</w:t>
            </w:r>
          </w:p>
        </w:tc>
        <w:tc>
          <w:tcPr>
            <w:tcW w:w="278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文科7万、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理工科12万</w:t>
            </w:r>
          </w:p>
        </w:tc>
        <w:tc>
          <w:tcPr>
            <w:tcW w:w="33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前三年享受七级副教授绩效工资，符合条件者可申报学校内聘教授，入选后可享受相应岗位绩效工资待遇。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第四类</w:t>
            </w:r>
          </w:p>
        </w:tc>
        <w:tc>
          <w:tcPr>
            <w:tcW w:w="3253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35万-47万</w:t>
            </w:r>
          </w:p>
        </w:tc>
        <w:tc>
          <w:tcPr>
            <w:tcW w:w="594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8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8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第五类</w:t>
            </w:r>
          </w:p>
        </w:tc>
        <w:tc>
          <w:tcPr>
            <w:tcW w:w="3253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30万</w:t>
            </w:r>
          </w:p>
        </w:tc>
        <w:tc>
          <w:tcPr>
            <w:tcW w:w="594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8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8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9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特别优秀等情形的博士，其配偶如具有研究生学历及硕士以上学位的可酌情安排工作。若为我校学科专业特别紧缺人才，可实行一人一议。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六、待遇支付方式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1.安家费第一年支持30%，余下部分7年平均支付;或凭购房合同全部用于预借购房款;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2.学位津贴随工资按月发放;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3.科研启动费使用按宜春学院科研经费管理有关办法进行。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七、录用程序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1.考试方式：采用面试、试讲、考察相结合方式。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2.体检：在学校指定的卫生机构体检。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3.录用：经考试、体检、考察合格，报上级人社部门及编制管理部门审核后，办理上编手续。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八、报名时间及方式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为确保您方便、快捷的应聘我校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投递邮箱：ycxyzpb@163.com，邮件名为：姓名+学历+应聘岗位+毕业学校及专业+高校师资网，并抄送至gxszwhr@163.com。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更多校园招聘信息请添加客服李老师微信号码：13718504267 了解关注！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截止时间：博士报名截止2022年12月31日。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九、其它事宜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若因新冠肺炎疫情等不可抗力，报考人员无法到现场进行面试、试讲、考察等程序的，采取视频审查、视频面试等方式组织引进工作，但须在正式录用前完成现场资格复审、体检等程序。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090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750909"/>
        </w:rPr>
        <w:t>十、咨询联系方式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联系人：陈老师 孔老师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联系电话：0795-3202690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地址：江西省宜春市学府路576号 邮编：336000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867359949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873369358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1603FE5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2022-10-17T06:23:16Z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