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color w:val="000000"/>
          <w:sz w:val="48"/>
          <w:szCs w:val="48"/>
        </w:rPr>
      </w:pPr>
      <w:bookmarkStart w:id="0" w:name="_GoBack"/>
      <w:r>
        <w:rPr>
          <w:color w:val="000000"/>
          <w:sz w:val="48"/>
          <w:szCs w:val="48"/>
          <w:bdr w:val="none" w:color="auto" w:sz="0" w:space="0"/>
        </w:rPr>
        <w:t>南阳理工学院2022年招聘启事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6" w:space="7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rFonts w:ascii="宋体" w:hAnsi="宋体" w:eastAsia="宋体" w:cs="宋体"/>
          <w:color w:val="FFFFFF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"https://www.gxszw.com/zhaopin/nylgxyp/15415.html" \o "南阳理工学院2022年高层次人才招" </w:instrText>
      </w:r>
      <w:r>
        <w:rPr>
          <w:rFonts w:ascii="宋体" w:hAnsi="宋体" w:eastAsia="宋体" w:cs="宋体"/>
          <w:color w:val="FFFFFF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4"/>
          <w:rFonts w:ascii="宋体" w:hAnsi="宋体" w:eastAsia="宋体" w:cs="宋体"/>
          <w:color w:val="FFFFFF"/>
          <w:sz w:val="27"/>
          <w:szCs w:val="27"/>
          <w:u w:val="none"/>
          <w:bdr w:val="none" w:color="auto" w:sz="0" w:space="0"/>
        </w:rPr>
        <w:t>2022年高层次人才招聘启事</w:t>
      </w:r>
      <w:r>
        <w:rPr>
          <w:rFonts w:ascii="宋体" w:hAnsi="宋体" w:eastAsia="宋体" w:cs="宋体"/>
          <w:color w:val="FFFFFF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  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南阳理工学院是全日制公办普通本科院校，位于历史文化名城河南南阳，是商圣范蠡、科圣张衡、医圣张仲景故里，楚风汉韵荟萃之所。自建校以来，弘扬“不甘示弱”的南工精神，坚持“立本、立真、立特、立新”的办学理念，植根南阳、服务河南、面向全国，持之以恒走产教融合、校企合作的开放办学之路，致力于高素质应用型人才培养，各项事业蓬勃发展。先后荣获教育部“卓越工程师教育培养计划”试点学校、国家“十三五”产教融合工程规划项目学校、全国文明单位、全国绿化模范单位、河南省示范性应用技术类型本科院校、省立项建设硕士专业学位授予单位等荣誉，拥有国家级众创空间、教育部产教融合创新基地、教育部工程实践基地、省院士工作站、省博士后研发基地、省重点实验室、省国际联合实验室、南阳大数据研究院、郑州大学南阳研究院、南阳中关村领创空间等一大批科研平台。学校占地1760亩，现有15个教学院部，覆盖理、工、管、文、经、教育、法、医、艺术等九大学科，全日制普通在校生和留学生2.3万余人，教职工1700余人，其中高级专业技术职务教师560人，博士、硕士学位教师1100余人。为推动学校事业持续快速发展，特诚邀海内外优秀人才加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一、招聘对象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(一)两院院士、国家杰出青年基金获得者、“新世纪百千万人才工程”国家级人选、教育部“长江学者”特聘教授、省级特聘教授，具有博士学位的教授、博士后、博士研究生。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(二)具有博士学位的教授(教授级高级工程师)年龄在50岁以下，博士后、博士研究生年龄在40岁以下，有行业、企业工作经验的博士研究生可放宽至45岁。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基本要求：政治立场坚定，思想品德高尚，热爱教育事业，遵守职业道德，治学严谨，身心健康，能胜任高校的教学、科研和社会服务工作。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二、相关待遇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(一)两院院士、国家杰出青年基金获得者、“新世纪百千万人才工程”国家级人选、教育部“长江学者”特聘教授、河南省百人计划、中原学者等顶尖人才，实行“一人一策”，待遇面议。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(二)博士研究生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1.基本待遇</w:t>
      </w:r>
    </w:p>
    <w:tbl>
      <w:tblPr>
        <w:tblW w:w="17700" w:type="dxa"/>
        <w:jc w:val="center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8"/>
        <w:gridCol w:w="2028"/>
        <w:gridCol w:w="5224"/>
        <w:gridCol w:w="3780"/>
        <w:gridCol w:w="3780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人才类别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安家费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住    房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07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科研启动费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07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南阳市政策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13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35万元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自购房学校补贴45万元；或提供120㎡左右住房一套免费居住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理工类：25万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  科：15万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南阳市引进人才待遇：18万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B类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13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25万元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自购房学校补贴30万元；或提供120㎡左右住房一套免费居住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理工类：13万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  科： 8万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南阳市引进人才待遇：18万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符合下列条件之一的为A类博士研究生，不符合的为B类博士研究生。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(1)国家级科研项目的主持人或第二名(仅限理工科，且主持人为导师)。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(2)国家级科技成果奖的主要完成者(限前8名)或省部级科技成果二等奖以上的主要完成者(限前2名)。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(3)有科技成果转化并取得明显经济效益或具备潜在经济效益，经校学术委员会认定者。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(4)文科博士在本学科一级权威期刊独立发表论文1篇以上(含被《新华文摘》全文转载、《中国社会科学文摘》全文转摘、《高等学校文科学术文摘》全文转摘的学术论文)及CSSCI来源期刊(不含扩展版)2篇(独著或导师为第二作者的两人署名论文)，或CSSCI来源期刊(不含扩展版)4篇(独著或导师为第二作者的两人署名论文);理工科博士在本学科SCI一区发表论文1篇(限第一作者)，或在二区发表论文3篇(限第一作者)，或SCI、EI期刊论文共计5篇(限第一作者)，SCI分区以中国科学院分区为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2.博士后安家费在同类博士研究生基础上再提高3万元。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3.根据南阳市相关政策，经南阳市相关部门认定后可享受南阳市引进人才待遇。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4.博士研究生到校工作后，按副教授职称享受相应的绩效工资，期限五年，五年后按实际职称享受绩效工资。同时，按照工作业绩，可享受学校文件规定的相应教学、科研奖励。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5.博士研究生到校工作期间，每月发放4500元博士津贴。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6.博士研究生到校后，与学校签订引进协议，服务期为8年。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7.博士配偶为全日制硕士研究生的，可以人事代理形式安排工作。要求解决配偶工作的，服务期延长至16年;不要求解决配偶工作的，安家费在同类博士研究生的基础上再提高8万元。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8.帮助解决引进人才子女小学和初中入学事宜。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9.符合条件人员正式入职后，可报销一次来校应聘往返路费及住宿费用。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三、发放办法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(一)安家费、购房补贴、科研启动费发放办法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1.安家费：协议签定后，一次性全额发放。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购房补贴：申请学校提供120㎡左右住房的博士，在协议服务期内免费居住;在未入住学校免费提供的住房之前，可享受1200元/月租房补贴。申请购房补贴的博士，可以凭购房合同申请一次性发放，在协议服务期内不再享受学校提供的其它住房政策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3.科研启动费：以科研项目为支撑，按照《南阳理工学院博士科研启动基金项目管理办法》执行。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(二)夫妻双方同为博士研究生，分别提供安家费、购房补贴和科研启动费;若申请学校提供住房，只能享受一套。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四、招聘计划</w:t>
      </w:r>
    </w:p>
    <w:tbl>
      <w:tblPr>
        <w:tblW w:w="17700" w:type="dxa"/>
        <w:jc w:val="center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8"/>
        <w:gridCol w:w="5831"/>
        <w:gridCol w:w="1142"/>
        <w:gridCol w:w="6369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    位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  <w:jc w:val="center"/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科  专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业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联系人及联系方式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智能制造学院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电气工程、控制科学与工程、机器人工程、测控技术与仪器、机械电子工程、机械制造及自动化专业、材料成型及控制工程、机械设计及理论专业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联系人：蔡院长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电话：13838729537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E-mail:caiguangyu71@163.com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信息工程学院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电子信息工程、通信工程、物联网工程、光电信息科学与工程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联系人：乔院长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电话：13782009631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E-mail:905095330@qq.com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土木工程（地下工程）、道路桥梁与渡河工程、工程管理、给排水科学与工程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联系人：陈院长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电话：13937729151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E-mail:153182545@qq.com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生物与化学工程学院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制药工程、化学工程与技术、发酵工程、微生物学、合成生物学、细胞生物学、生物化学与分子生物学、化学、生物学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联系人：罗院长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电话：13837777249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 ny_explorer@163.com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张仲景国医国药学院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中医学、中药学、食品科学与工程、护理学、临床医学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联系人：卞院长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电话：13733119266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E-mail:biancrown@163.com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计算机与软件学院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网络空间安全、信息安全、计算机软件与理论、软件工程、应用数学、计算机科学与技术、体系结构、数据科学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联系人：刘院长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电话：18837758988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E-mail:1650987371@qq.com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建筑学院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建筑学、城乡规划、历史建筑保护工程、环境设计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联系人：谭院长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电话：18736601887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E-mail:2267477090@qq.com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数理学院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统计学、应用统计学、应用数学、基础数学、物理学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联系人：郭院长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电话：15938885518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E-mail:gxuejun66@163.com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范蠡商学院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经济管理类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联系人：吴院长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电话：13838966041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E-mail:wuzhany@163.com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马克思主义基本原理、马克思主义中国化研究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联系人：姜院长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电话：13513773867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 83780318@qq.com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教师教育学院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教育学、心理学、学科与教学论、学前教育、学科与教学论、合唱与指挥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联系人：王院长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电话：13937768226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E-mail:waya315@163.com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数字媒体与艺术设计学院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计算机科学与技术、物联网工程、数字媒体艺术、视觉传达设计、动画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联系人：薛院长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电话：13938958578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E-mail:xue_qj@sina.com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传媒学院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广播电视学、传播学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联系人：李院长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电话：13525187887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 licunok2006@163.com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英语、商务英语、日语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联系人：海院长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电话：13937766286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 haixiajulia@126.com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体育教学部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体育学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联系人：顾主任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电话：13603777027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E-mail:109726363@qq.com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84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信息化建设与管理中心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82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计算机应用技术、大数据科学与工程、网络安全技术与工程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联系人：吴主任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电话：13503878628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E-mail: wushaoxing@nyist.edu.cn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五、联系方式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学校网址：http://www.nyist.edu.cn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简历投递邮箱：rsc02@nyist.edu.cn并抄送至邮箱： gxszwhr@163.com;QQ硕博交流群1：978409071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电子邮件命名格式：高校师资网+毕业学校+学历+应聘岗位+姓名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联系人：薛老师(13503779536)，李老师(18937157876)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color w:val="000000"/>
          <w:sz w:val="21"/>
          <w:szCs w:val="21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342957900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GVkNzUwYzIyZjJkNzRkYTg2ZTAzMmRiZTk0NW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592048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4875206"/>
    <w:rsid w:val="56061EFD"/>
    <w:rsid w:val="56B21980"/>
    <w:rsid w:val="56D04EBC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高校师资网 小孟</cp:lastModifiedBy>
  <dcterms:modified xsi:type="dcterms:W3CDTF">2022-10-26T01:21:56Z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468A9DA0C1994F43A76EB771EE12B21B</vt:lpwstr>
  </property>
</Properties>
</file>