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48"/>
          <w:szCs w:val="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8"/>
          <w:szCs w:val="48"/>
          <w:bdr w:val="none" w:color="auto" w:sz="0" w:space="0"/>
        </w:rPr>
        <w:t>南阳理工学院2023年高层次人才招聘启事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南阳理工学院是全日制公办普通本科院校，位于历史文化名城河南南阳，是商圣范蠡、科圣张衡、医圣张仲景故里，楚风汉韵荟萃之所。自建校以来，弘扬“不甘示弱”的南工精神，坚持“立本、立真、立特、立新”的办学理念，植根南阳、服务河南、面向全国，持之以恒走产教融合、校企合作的开放办学之路，致力于高素质应用型人才培养，各项事业蓬勃发展。学校先后荣获教育部“卓越工程师教育培养计划”试点学校、国家“十三五”产教融合工程规划项目学校、全国文明单位、全国绿化模范单位、河南省示范性应用技术类型本科院校、省立项建设硕士专业学位授予单位等荣誉，拥有国家级众创空间、教育部产教融合创新基地、教育部工程实践基地、省院士工作站、省博士后研发基地、省重点实验室、省国际联合实验室、南阳大数据研究院、郑州大学南阳研究院、南阳中关村领创空间等一大批科研平台。学校占地1760亩，设有15个教学院部，覆盖理、工、管、文、经、教育、法、医、艺术等九大学科，全日制普通在校生和留学生2.3万余人，教职工1700余人，其中高级职称教师560人，博士、硕士学位教师1100余人。为推动学校事业持续快速发展，诚邀海内外优秀人才加盟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</w:pP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752526"/>
        <w:spacing w:before="300" w:beforeAutospacing="0" w:after="300" w:afterAutospacing="0" w:line="525" w:lineRule="atLeast"/>
        <w:ind w:left="0" w:right="0" w:firstLine="315"/>
        <w:rPr>
          <w:color w:val="FFFFFF"/>
          <w:sz w:val="27"/>
          <w:szCs w:val="27"/>
        </w:rPr>
      </w:pPr>
      <w:r>
        <w:rPr>
          <w:i w:val="0"/>
          <w:iCs w:val="0"/>
          <w:caps w:val="0"/>
          <w:color w:val="FFFFFF"/>
          <w:spacing w:val="0"/>
          <w:sz w:val="27"/>
          <w:szCs w:val="27"/>
          <w:bdr w:val="none" w:color="auto" w:sz="0" w:space="0"/>
          <w:shd w:val="clear" w:fill="752526"/>
        </w:rPr>
        <w:t>一、招聘对象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(一)两院院士、国家杰出青年基金获得者、“新世纪百千万人才工程”国家级人选、教育部“长江学者”特聘教授、省级特聘教授，具有博士学位的教授、博士后、博士研究生。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(二)具有博士学位的教授(正高级高级工程师)年龄在50岁以下，博士后、博士研究生年龄在35岁以下，有行业、企业工作经验的博士研究生原则上可放宽至40岁。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基本要求：政治立场坚定，思想品德高尚，热爱教育事业，遵守职业道德，治学严谨，身心健康，能胜任高校的教学、科研和社会服务工作。原则上要求第一学历为全日制本科。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752526"/>
        <w:spacing w:before="300" w:beforeAutospacing="0" w:after="300" w:afterAutospacing="0" w:line="525" w:lineRule="atLeast"/>
        <w:ind w:left="0" w:right="0" w:firstLine="315"/>
        <w:rPr>
          <w:color w:val="FFFFFF"/>
          <w:sz w:val="27"/>
          <w:szCs w:val="27"/>
        </w:rPr>
      </w:pPr>
      <w:r>
        <w:rPr>
          <w:i w:val="0"/>
          <w:iCs w:val="0"/>
          <w:caps w:val="0"/>
          <w:color w:val="FFFFFF"/>
          <w:spacing w:val="0"/>
          <w:sz w:val="27"/>
          <w:szCs w:val="27"/>
          <w:bdr w:val="none" w:color="auto" w:sz="0" w:space="0"/>
          <w:shd w:val="clear" w:fill="752526"/>
        </w:rPr>
        <w:t>二、相关待遇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(一)两院院士、国家杰出青年基金获得者、“新世纪百千万人才工程”国家级人选、教育部“长江学者”特聘教授、河南省百人计划、中原学者等顶尖人才，实行“一人一策”，待遇面议。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(二)博士研究生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1.基本待遇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drawing>
          <wp:inline distT="0" distB="0" distL="114300" distR="114300">
            <wp:extent cx="10287000" cy="2981325"/>
            <wp:effectExtent l="0" t="0" r="0" b="9525"/>
            <wp:docPr id="7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 descr="IMG_25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0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 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符合下列条件之一的为A类博士研究生，不符合的为B类博士研究生。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(1)国家级科研项目的主持人或第二名(仅限理工科，且主持人为导师)。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(2)国家级科技成果奖的主要完成者(限前8名)或省部级科技成果二等奖以上的主要完成者(限前2名)。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(3)有科技成果转化并取得明显经济效益或具备潜在经济效益，经校学术委员会认定者。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(4)文科博士在本学科一级权威期刊独立发表论文1篇以上(含被《新华文摘》全文转载、《中国社会科学文摘》全文转摘、《高等学校文科学术文摘》全文转摘的学术论文)及CSSCI来源期刊(不含扩展版)2篇(独著或导师为第二作者的两人署名论文)，或CSSCI来源期刊(不含扩展版)4篇(独著或导师为第二作者的两人署名论文);理工科博士在本学科SCI一区发表论文1篇(限第一作者)，或在二区发表论文3篇(限第一作者)，或SCI、EI期刊论文共计5篇(限第一作者)，SCI分区以中国科学院分区为准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2.博士后安家费在同类博士研究生基础上再提高3万元。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3.根据南阳市相关政策，经南阳市相关部门认定后可享受南阳市引进人才待遇。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4.博士研究生到校工作后，按副教授职称享受相应的绩效工资，期限五年，五年后按实际职称享受绩效工资。同时，按照工作业绩，可享受学校文件规定的相应教学、科研奖励。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5.博士研究生在校工作期间，按学校规定每月发放博士津贴。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6.博士研究生到校后，与学校签订引进协议，服务期为8年。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7.博士配偶为全日制硕士研究生的，可以人事代理形式安排工作。要求解决配偶工作的，服务期延长至16年;不要求解决配偶工作的，安家费在同类博士研究生的基础上再提高8万元。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8.帮助解决引进人才子女小学和初中入学事宜。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9.符合条件人员正式入职后，可报销一次来校应聘往返路费及住宿费用。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752526"/>
        <w:spacing w:before="300" w:beforeAutospacing="0" w:after="300" w:afterAutospacing="0" w:line="525" w:lineRule="atLeast"/>
        <w:ind w:left="0" w:right="0" w:firstLine="315"/>
        <w:rPr>
          <w:color w:val="FFFFFF"/>
          <w:sz w:val="27"/>
          <w:szCs w:val="27"/>
        </w:rPr>
      </w:pPr>
      <w:r>
        <w:rPr>
          <w:i w:val="0"/>
          <w:iCs w:val="0"/>
          <w:caps w:val="0"/>
          <w:color w:val="FFFFFF"/>
          <w:spacing w:val="0"/>
          <w:sz w:val="27"/>
          <w:szCs w:val="27"/>
          <w:bdr w:val="none" w:color="auto" w:sz="0" w:space="0"/>
          <w:shd w:val="clear" w:fill="752526"/>
        </w:rPr>
        <w:t>三、发放办法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(一)安家费、科研启动费发放办法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1.安家费：协议签定后，一次性全额发放。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2.科研启动费：以科研项目为支撑，按照《南阳理工学院博士科研启动基金项目管理办法》执行。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(二)夫妻双方同为博士研究生，分别提供安家费和科研启动费，住房只提供一套。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752526"/>
        <w:spacing w:before="300" w:beforeAutospacing="0" w:after="300" w:afterAutospacing="0" w:line="525" w:lineRule="atLeast"/>
        <w:ind w:left="0" w:right="0" w:firstLine="315"/>
        <w:rPr>
          <w:color w:val="FFFFFF"/>
          <w:sz w:val="27"/>
          <w:szCs w:val="27"/>
        </w:rPr>
      </w:pPr>
      <w:r>
        <w:rPr>
          <w:i w:val="0"/>
          <w:iCs w:val="0"/>
          <w:caps w:val="0"/>
          <w:color w:val="FFFFFF"/>
          <w:spacing w:val="0"/>
          <w:sz w:val="27"/>
          <w:szCs w:val="27"/>
          <w:bdr w:val="none" w:color="auto" w:sz="0" w:space="0"/>
          <w:shd w:val="clear" w:fill="752526"/>
        </w:rPr>
        <w:t>四、招聘计划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drawing>
          <wp:inline distT="0" distB="0" distL="114300" distR="114300">
            <wp:extent cx="6696075" cy="5048250"/>
            <wp:effectExtent l="0" t="0" r="9525" b="0"/>
            <wp:docPr id="10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 descr="IMG_26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96075" cy="5048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drawing>
          <wp:inline distT="0" distB="0" distL="114300" distR="114300">
            <wp:extent cx="6696075" cy="8058150"/>
            <wp:effectExtent l="0" t="0" r="9525" b="0"/>
            <wp:docPr id="1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7" descr="IMG_26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96075" cy="8058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752526"/>
        <w:spacing w:before="300" w:beforeAutospacing="0" w:after="300" w:afterAutospacing="0" w:line="525" w:lineRule="atLeast"/>
        <w:ind w:left="0" w:right="0" w:firstLine="315"/>
        <w:rPr>
          <w:color w:val="FFFFFF"/>
          <w:sz w:val="27"/>
          <w:szCs w:val="27"/>
        </w:rPr>
      </w:pPr>
      <w:r>
        <w:rPr>
          <w:i w:val="0"/>
          <w:iCs w:val="0"/>
          <w:caps w:val="0"/>
          <w:color w:val="FFFFFF"/>
          <w:spacing w:val="0"/>
          <w:sz w:val="27"/>
          <w:szCs w:val="27"/>
          <w:bdr w:val="none" w:color="auto" w:sz="0" w:space="0"/>
          <w:shd w:val="clear" w:fill="752526"/>
        </w:rPr>
        <w:t>五、联系方式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学校网址：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http://www.nyist.edu.cn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简历投递邮箱：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rsc02@nyist.edu.cn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联系人：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薛老师(13503779536)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李老师(18937157876)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4"/>
          <w:szCs w:val="24"/>
          <w:u w:val="none"/>
          <w:shd w:val="clear" w:fill="FFFFFF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4"/>
          <w:szCs w:val="24"/>
          <w:u w:val="none"/>
          <w:shd w:val="clear" w:fill="FFFFFF"/>
        </w:rPr>
        <w:t>抄送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gxszw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hr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@163.com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4"/>
          <w:szCs w:val="24"/>
          <w:u w:val="none"/>
          <w:shd w:val="clear" w:fill="FFFFFF"/>
        </w:rPr>
        <w:t xml:space="preserve"> 电子邮件命名格式：高校师资网+毕业学校+学历+应聘岗位+姓名）</w:t>
      </w:r>
      <w:r>
        <w:rPr>
          <w:rFonts w:hint="eastAsia" w:ascii="Verdana" w:hAnsi="Verdana" w:eastAsia="宋体" w:cs="Verdana"/>
          <w:i w:val="0"/>
          <w:iCs w:val="0"/>
          <w:caps w:val="0"/>
          <w:color w:val="333333"/>
          <w:spacing w:val="0"/>
          <w:sz w:val="24"/>
          <w:szCs w:val="24"/>
        </w:rPr>
        <w:t>QQ博士交流群：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</w:rPr>
        <w:t>867359949</w:t>
      </w:r>
      <w:r>
        <w:rPr>
          <w:rFonts w:hint="default" w:ascii="Verdana" w:hAnsi="Verdana" w:eastAsia="宋体" w:cs="Verdana"/>
          <w:i w:val="0"/>
          <w:iCs w:val="0"/>
          <w:caps w:val="0"/>
          <w:color w:val="333333"/>
          <w:spacing w:val="0"/>
          <w:sz w:val="24"/>
          <w:szCs w:val="24"/>
        </w:rPr>
        <w:t>，</w:t>
      </w:r>
      <w:r>
        <w:rPr>
          <w:rFonts w:hint="eastAsia" w:ascii="Verdana" w:hAnsi="Verdana" w:eastAsia="宋体" w:cs="Verdana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硕士</w:t>
      </w:r>
      <w:r>
        <w:rPr>
          <w:rFonts w:hint="default" w:ascii="Verdana" w:hAnsi="Verdana" w:eastAsia="宋体" w:cs="Verdana"/>
          <w:i w:val="0"/>
          <w:iCs w:val="0"/>
          <w:caps w:val="0"/>
          <w:color w:val="333333"/>
          <w:spacing w:val="0"/>
          <w:sz w:val="24"/>
          <w:szCs w:val="24"/>
        </w:rPr>
        <w:t>交流群：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</w:rPr>
        <w:t>873369358</w:t>
      </w:r>
      <w:r>
        <w:rPr>
          <w:rFonts w:ascii="宋体" w:hAnsi="宋体" w:eastAsia="宋体" w:cs="宋体"/>
          <w:color w:val="FF0000"/>
          <w:sz w:val="24"/>
          <w:szCs w:val="24"/>
        </w:rPr>
        <w:t>更多校园招聘信息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请同学添</w:t>
      </w:r>
      <w:r>
        <w:rPr>
          <w:rFonts w:ascii="宋体" w:hAnsi="宋体" w:eastAsia="宋体" w:cs="宋体"/>
          <w:color w:val="FF0000"/>
          <w:sz w:val="24"/>
          <w:szCs w:val="24"/>
        </w:rPr>
        <w:t>加客服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李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老师微信号码：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13718504267 咨询。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jc w:val="center"/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bdr w:val="single" w:color="808080" w:sz="4" w:space="0"/>
        </w:rPr>
        <w:drawing>
          <wp:inline distT="0" distB="0" distL="114300" distR="114300">
            <wp:extent cx="8818245" cy="3978910"/>
            <wp:effectExtent l="0" t="0" r="1905" b="2540"/>
            <wp:docPr id="2" name="图片 3" descr="C:\Users\xuanchan5\Desktop\1-211105094954260.jpg1-211105094954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C:\Users\xuanchan5\Desktop\1-211105094954260.jpg1-211105094954260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18245" cy="3978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drawing>
        <wp:inline distT="0" distB="0" distL="114300" distR="114300">
          <wp:extent cx="1332230" cy="385445"/>
          <wp:effectExtent l="0" t="0" r="1270" b="14605"/>
          <wp:docPr id="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2230" cy="38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0NmE4MWVkMDkwZmE5ZGE2MmNkYzJkZWFkYWE5N2IifQ=="/>
  </w:docVars>
  <w:rsids>
    <w:rsidRoot w:val="00000000"/>
    <w:rsid w:val="026F1DDB"/>
    <w:rsid w:val="05362633"/>
    <w:rsid w:val="06121624"/>
    <w:rsid w:val="066C24D4"/>
    <w:rsid w:val="0A0B734B"/>
    <w:rsid w:val="0C462869"/>
    <w:rsid w:val="0C664807"/>
    <w:rsid w:val="0CC06E77"/>
    <w:rsid w:val="0D0965EF"/>
    <w:rsid w:val="0E012E11"/>
    <w:rsid w:val="0EEA674E"/>
    <w:rsid w:val="13357FD2"/>
    <w:rsid w:val="136C6A19"/>
    <w:rsid w:val="142E65AA"/>
    <w:rsid w:val="14674D1C"/>
    <w:rsid w:val="14B4453A"/>
    <w:rsid w:val="16575B52"/>
    <w:rsid w:val="17651D9A"/>
    <w:rsid w:val="17C85A7B"/>
    <w:rsid w:val="17E102E4"/>
    <w:rsid w:val="19022303"/>
    <w:rsid w:val="197856F4"/>
    <w:rsid w:val="1A373139"/>
    <w:rsid w:val="1C59048D"/>
    <w:rsid w:val="1D7A0CFC"/>
    <w:rsid w:val="240E54C6"/>
    <w:rsid w:val="24901CF7"/>
    <w:rsid w:val="2708689D"/>
    <w:rsid w:val="284852C7"/>
    <w:rsid w:val="28A3523A"/>
    <w:rsid w:val="28B450FC"/>
    <w:rsid w:val="28E50FE4"/>
    <w:rsid w:val="28F940AD"/>
    <w:rsid w:val="29784473"/>
    <w:rsid w:val="29A5786C"/>
    <w:rsid w:val="2AD21EA8"/>
    <w:rsid w:val="2D555DD2"/>
    <w:rsid w:val="312D4CDC"/>
    <w:rsid w:val="317E1E34"/>
    <w:rsid w:val="32A77C15"/>
    <w:rsid w:val="36E84922"/>
    <w:rsid w:val="387E5266"/>
    <w:rsid w:val="38974369"/>
    <w:rsid w:val="39673E7A"/>
    <w:rsid w:val="3A846D97"/>
    <w:rsid w:val="3AB918A1"/>
    <w:rsid w:val="3BB37D4C"/>
    <w:rsid w:val="3C7F11ED"/>
    <w:rsid w:val="3CEA7B05"/>
    <w:rsid w:val="3D0139F2"/>
    <w:rsid w:val="3D3842E3"/>
    <w:rsid w:val="3DDC43DC"/>
    <w:rsid w:val="3E363915"/>
    <w:rsid w:val="3E92015B"/>
    <w:rsid w:val="3EAA1942"/>
    <w:rsid w:val="3F7C6224"/>
    <w:rsid w:val="3FC157E6"/>
    <w:rsid w:val="401C7DAB"/>
    <w:rsid w:val="41374938"/>
    <w:rsid w:val="41722A03"/>
    <w:rsid w:val="418319D4"/>
    <w:rsid w:val="4211314D"/>
    <w:rsid w:val="42150FB8"/>
    <w:rsid w:val="43CC1B54"/>
    <w:rsid w:val="43EC365C"/>
    <w:rsid w:val="45715F26"/>
    <w:rsid w:val="46205718"/>
    <w:rsid w:val="49B45ACC"/>
    <w:rsid w:val="4A2C7866"/>
    <w:rsid w:val="4A3036A9"/>
    <w:rsid w:val="4AE47987"/>
    <w:rsid w:val="4AF01416"/>
    <w:rsid w:val="4C79125D"/>
    <w:rsid w:val="4CA321D6"/>
    <w:rsid w:val="4F551D79"/>
    <w:rsid w:val="52C1090F"/>
    <w:rsid w:val="530B538C"/>
    <w:rsid w:val="5324487A"/>
    <w:rsid w:val="53D0659F"/>
    <w:rsid w:val="54875206"/>
    <w:rsid w:val="56061EFD"/>
    <w:rsid w:val="56B21980"/>
    <w:rsid w:val="57A50FB7"/>
    <w:rsid w:val="57F81DBC"/>
    <w:rsid w:val="58762146"/>
    <w:rsid w:val="58B52EC7"/>
    <w:rsid w:val="5A900BEA"/>
    <w:rsid w:val="5AE16AFA"/>
    <w:rsid w:val="5BCF6CF7"/>
    <w:rsid w:val="5CA83573"/>
    <w:rsid w:val="5D7D254B"/>
    <w:rsid w:val="5D9D46E7"/>
    <w:rsid w:val="5E3E4766"/>
    <w:rsid w:val="5F0B300C"/>
    <w:rsid w:val="5F231959"/>
    <w:rsid w:val="60CE4002"/>
    <w:rsid w:val="61145AFA"/>
    <w:rsid w:val="611D2983"/>
    <w:rsid w:val="6155612F"/>
    <w:rsid w:val="621C0FB1"/>
    <w:rsid w:val="625B1B8B"/>
    <w:rsid w:val="628960F2"/>
    <w:rsid w:val="63353CFD"/>
    <w:rsid w:val="63884061"/>
    <w:rsid w:val="63B5655B"/>
    <w:rsid w:val="64F85E07"/>
    <w:rsid w:val="659F265C"/>
    <w:rsid w:val="65E41B50"/>
    <w:rsid w:val="662629B3"/>
    <w:rsid w:val="6628055F"/>
    <w:rsid w:val="66DF0D95"/>
    <w:rsid w:val="6C1C13EA"/>
    <w:rsid w:val="6E796040"/>
    <w:rsid w:val="6F9E0371"/>
    <w:rsid w:val="70442827"/>
    <w:rsid w:val="719C53F7"/>
    <w:rsid w:val="71C44F5A"/>
    <w:rsid w:val="71EA2F0F"/>
    <w:rsid w:val="71F87EEC"/>
    <w:rsid w:val="720F4553"/>
    <w:rsid w:val="72F217A0"/>
    <w:rsid w:val="73AF2CDC"/>
    <w:rsid w:val="74AA7333"/>
    <w:rsid w:val="751A0D6F"/>
    <w:rsid w:val="7532297B"/>
    <w:rsid w:val="75A67861"/>
    <w:rsid w:val="77AF4057"/>
    <w:rsid w:val="79F62A1A"/>
    <w:rsid w:val="7A3139E1"/>
    <w:rsid w:val="7A6C77FB"/>
    <w:rsid w:val="7A772BA1"/>
    <w:rsid w:val="7AA12051"/>
    <w:rsid w:val="7C85396A"/>
    <w:rsid w:val="7C9943B8"/>
    <w:rsid w:val="7CC83BB2"/>
    <w:rsid w:val="7ED2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4B4B4B"/>
      <w:u w:val="none"/>
    </w:rPr>
  </w:style>
  <w:style w:type="character" w:styleId="13">
    <w:name w:val="Emphasis"/>
    <w:basedOn w:val="10"/>
    <w:qFormat/>
    <w:uiPriority w:val="0"/>
    <w:rPr>
      <w:i/>
    </w:rPr>
  </w:style>
  <w:style w:type="character" w:styleId="14">
    <w:name w:val="Hyperlink"/>
    <w:basedOn w:val="10"/>
    <w:qFormat/>
    <w:uiPriority w:val="0"/>
    <w:rPr>
      <w:color w:val="0000FF"/>
      <w:u w:val="single"/>
    </w:rPr>
  </w:style>
  <w:style w:type="character" w:customStyle="1" w:styleId="15">
    <w:name w:val="bsharetext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118</Characters>
  <Lines>0</Lines>
  <Paragraphs>0</Paragraphs>
  <TotalTime>1</TotalTime>
  <ScaleCrop>false</ScaleCrop>
  <LinksUpToDate>false</LinksUpToDate>
  <CharactersWithSpaces>121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你该如何回忆我</cp:lastModifiedBy>
  <dcterms:modified xsi:type="dcterms:W3CDTF">2023-01-06T06:59:28Z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468A9DA0C1994F43A76EB771EE12B21B</vt:lpwstr>
  </property>
</Properties>
</file>